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БЕЛГОРОДСКАЯ ОБЛАСТЬ</w:t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СТАРООСКОЛЬСКИЙ ГОРОДСКОЙ ОКРУГ</w:t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885056" behindDoc="0" locked="0" layoutInCell="1" allowOverlap="1" wp14:anchorId="1F45AC4D" wp14:editId="4EEFDA9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28625" cy="514350"/>
            <wp:effectExtent l="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96DB0" w:rsidRDefault="00496DB0" w:rsidP="00496DB0">
      <w:pPr>
        <w:pStyle w:val="ConsNormal"/>
        <w:jc w:val="center"/>
        <w:rPr>
          <w:rFonts w:ascii="Times New Roman" w:hAnsi="Times New Roman"/>
          <w:sz w:val="26"/>
          <w:szCs w:val="26"/>
        </w:rPr>
      </w:pP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СТАРООСКОЛЬСКОГО </w:t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ГОРОДСКОГО ОКРУГА БЕЛГОРОДСКОЙ ОБЛАСТИ</w:t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6DB0" w:rsidRDefault="00496DB0" w:rsidP="00496DB0">
      <w:pPr>
        <w:pStyle w:val="ConsNormal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496DB0" w:rsidRDefault="00496DB0" w:rsidP="00496DB0">
      <w:pPr>
        <w:pStyle w:val="ConsNormal"/>
        <w:jc w:val="center"/>
        <w:rPr>
          <w:rFonts w:ascii="Times New Roman" w:hAnsi="Times New Roman"/>
          <w:sz w:val="26"/>
          <w:szCs w:val="26"/>
        </w:rPr>
      </w:pPr>
    </w:p>
    <w:p w:rsidR="00496DB0" w:rsidRDefault="00496DB0" w:rsidP="00496DB0">
      <w:pPr>
        <w:pStyle w:val="ConsNormal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31"/>
        </w:rPr>
        <w:t>«</w:t>
      </w:r>
      <w:r w:rsidRPr="00D51454">
        <w:rPr>
          <w:rFonts w:ascii="Times New Roman" w:hAnsi="Times New Roman"/>
          <w:sz w:val="26"/>
          <w:szCs w:val="31"/>
          <w:u w:val="single"/>
        </w:rPr>
        <w:t>0</w:t>
      </w:r>
      <w:r>
        <w:rPr>
          <w:rFonts w:ascii="Times New Roman" w:hAnsi="Times New Roman"/>
          <w:sz w:val="26"/>
          <w:szCs w:val="31"/>
          <w:u w:val="single"/>
        </w:rPr>
        <w:t>7</w:t>
      </w:r>
      <w:r>
        <w:rPr>
          <w:rFonts w:ascii="Times New Roman" w:hAnsi="Times New Roman"/>
          <w:sz w:val="26"/>
          <w:szCs w:val="31"/>
        </w:rPr>
        <w:t xml:space="preserve">»   </w:t>
      </w:r>
      <w:r>
        <w:rPr>
          <w:rFonts w:ascii="Times New Roman" w:hAnsi="Times New Roman"/>
          <w:sz w:val="26"/>
          <w:szCs w:val="31"/>
          <w:u w:val="single"/>
        </w:rPr>
        <w:t xml:space="preserve">  марта   </w:t>
      </w:r>
      <w:r>
        <w:rPr>
          <w:rFonts w:ascii="Times New Roman" w:hAnsi="Times New Roman"/>
          <w:sz w:val="26"/>
          <w:szCs w:val="31"/>
        </w:rPr>
        <w:t xml:space="preserve"> 20</w:t>
      </w:r>
      <w:r>
        <w:rPr>
          <w:rFonts w:ascii="Times New Roman" w:hAnsi="Times New Roman"/>
          <w:sz w:val="26"/>
          <w:szCs w:val="31"/>
          <w:u w:val="single"/>
        </w:rPr>
        <w:t xml:space="preserve">19 </w:t>
      </w:r>
      <w:r>
        <w:rPr>
          <w:rFonts w:ascii="Times New Roman" w:hAnsi="Times New Roman"/>
          <w:sz w:val="26"/>
          <w:szCs w:val="31"/>
        </w:rPr>
        <w:t>г.</w:t>
      </w:r>
      <w:r>
        <w:rPr>
          <w:rFonts w:ascii="Times New Roman" w:hAnsi="Times New Roman"/>
          <w:sz w:val="26"/>
          <w:szCs w:val="31"/>
        </w:rPr>
        <w:tab/>
        <w:t xml:space="preserve">                     </w:t>
      </w:r>
      <w:r>
        <w:rPr>
          <w:rFonts w:ascii="Times New Roman" w:hAnsi="Times New Roman"/>
          <w:sz w:val="26"/>
          <w:szCs w:val="31"/>
        </w:rPr>
        <w:tab/>
        <w:t xml:space="preserve">          </w:t>
      </w:r>
      <w:r>
        <w:rPr>
          <w:rFonts w:ascii="Times New Roman" w:hAnsi="Times New Roman"/>
          <w:sz w:val="26"/>
          <w:szCs w:val="31"/>
        </w:rPr>
        <w:tab/>
      </w:r>
      <w:r>
        <w:rPr>
          <w:rFonts w:ascii="Times New Roman" w:hAnsi="Times New Roman"/>
          <w:sz w:val="26"/>
          <w:szCs w:val="31"/>
        </w:rPr>
        <w:tab/>
        <w:t xml:space="preserve">                                             № </w:t>
      </w:r>
      <w:r w:rsidRPr="006E1C6E">
        <w:rPr>
          <w:rFonts w:ascii="Times New Roman" w:hAnsi="Times New Roman"/>
          <w:sz w:val="26"/>
          <w:szCs w:val="31"/>
          <w:u w:val="single"/>
        </w:rPr>
        <w:t>6</w:t>
      </w:r>
      <w:r>
        <w:rPr>
          <w:rFonts w:ascii="Times New Roman" w:hAnsi="Times New Roman"/>
          <w:sz w:val="26"/>
          <w:szCs w:val="31"/>
          <w:u w:val="single"/>
        </w:rPr>
        <w:t>9</w:t>
      </w:r>
      <w:r>
        <w:rPr>
          <w:rFonts w:ascii="Times New Roman" w:hAnsi="Times New Roman"/>
          <w:sz w:val="26"/>
          <w:szCs w:val="31"/>
          <w:u w:val="single"/>
        </w:rPr>
        <w:t>7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496DB0" w:rsidRDefault="00496DB0" w:rsidP="00496DB0">
      <w:pPr>
        <w:pStyle w:val="ConsNormal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г. Старый Оскол</w:t>
      </w:r>
    </w:p>
    <w:p w:rsidR="00496DB0" w:rsidRDefault="00496DB0" w:rsidP="00496DB0">
      <w:pPr>
        <w:rPr>
          <w:sz w:val="26"/>
        </w:rPr>
      </w:pPr>
    </w:p>
    <w:p w:rsidR="000E1B65" w:rsidRDefault="000E1B65">
      <w:pPr>
        <w:rPr>
          <w:sz w:val="26"/>
        </w:rPr>
      </w:pPr>
    </w:p>
    <w:p w:rsidR="000E1B65" w:rsidRDefault="000E1B65">
      <w:pPr>
        <w:rPr>
          <w:sz w:val="26"/>
        </w:rPr>
      </w:pPr>
    </w:p>
    <w:p w:rsidR="000E1B65" w:rsidRDefault="00516C80" w:rsidP="00031BA8">
      <w:pPr>
        <w:pStyle w:val="32"/>
        <w:spacing w:after="0"/>
        <w:ind w:right="48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присвоении </w:t>
      </w:r>
      <w:r w:rsidR="00E0729A">
        <w:rPr>
          <w:sz w:val="26"/>
          <w:szCs w:val="26"/>
        </w:rPr>
        <w:t>наименования элементу</w:t>
      </w:r>
      <w:r w:rsidR="000E1B65">
        <w:rPr>
          <w:sz w:val="26"/>
          <w:szCs w:val="26"/>
        </w:rPr>
        <w:t xml:space="preserve"> планир</w:t>
      </w:r>
      <w:r>
        <w:rPr>
          <w:sz w:val="26"/>
          <w:szCs w:val="26"/>
        </w:rPr>
        <w:t>овочной структуры, расположенн</w:t>
      </w:r>
      <w:r w:rsidR="00E0729A">
        <w:rPr>
          <w:sz w:val="26"/>
          <w:szCs w:val="26"/>
        </w:rPr>
        <w:t>ому</w:t>
      </w:r>
      <w:r w:rsidR="007E1F8C">
        <w:rPr>
          <w:sz w:val="26"/>
          <w:szCs w:val="26"/>
        </w:rPr>
        <w:t xml:space="preserve"> в границах</w:t>
      </w:r>
      <w:r>
        <w:rPr>
          <w:sz w:val="26"/>
          <w:szCs w:val="26"/>
        </w:rPr>
        <w:t xml:space="preserve"> города Старый Оскол </w:t>
      </w:r>
      <w:r w:rsidR="000E1B65">
        <w:rPr>
          <w:sz w:val="26"/>
          <w:szCs w:val="26"/>
        </w:rPr>
        <w:t>Ста</w:t>
      </w:r>
      <w:r>
        <w:rPr>
          <w:sz w:val="26"/>
          <w:szCs w:val="26"/>
        </w:rPr>
        <w:t>рооскольского</w:t>
      </w:r>
      <w:r w:rsidR="008A42BC">
        <w:rPr>
          <w:sz w:val="26"/>
          <w:szCs w:val="26"/>
        </w:rPr>
        <w:t> </w:t>
      </w:r>
      <w:r>
        <w:rPr>
          <w:sz w:val="26"/>
          <w:szCs w:val="26"/>
        </w:rPr>
        <w:t xml:space="preserve">городского округа </w:t>
      </w:r>
      <w:r w:rsidR="000E1B65">
        <w:rPr>
          <w:sz w:val="26"/>
          <w:szCs w:val="26"/>
        </w:rPr>
        <w:t>Белгородской области</w:t>
      </w:r>
    </w:p>
    <w:p w:rsidR="00031BA8" w:rsidRDefault="00031BA8" w:rsidP="00031BA8">
      <w:pPr>
        <w:pStyle w:val="32"/>
        <w:spacing w:after="0"/>
        <w:ind w:right="4839"/>
        <w:jc w:val="both"/>
        <w:rPr>
          <w:sz w:val="26"/>
          <w:szCs w:val="26"/>
        </w:rPr>
      </w:pPr>
    </w:p>
    <w:p w:rsidR="00031BA8" w:rsidRDefault="00031BA8" w:rsidP="00031BA8">
      <w:pPr>
        <w:pStyle w:val="32"/>
        <w:spacing w:after="0"/>
        <w:ind w:right="4839"/>
        <w:jc w:val="both"/>
        <w:rPr>
          <w:sz w:val="26"/>
          <w:szCs w:val="26"/>
        </w:rPr>
      </w:pPr>
    </w:p>
    <w:p w:rsidR="00FF5723" w:rsidRDefault="000E1B65" w:rsidP="00FF5723">
      <w:pPr>
        <w:pStyle w:val="22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присвоения адреса объектам недвижимости, расположенным на территории города Старый Оскол Старооскольского городского округа Белгор</w:t>
      </w:r>
      <w:r w:rsidR="00F84D69">
        <w:rPr>
          <w:sz w:val="26"/>
          <w:szCs w:val="26"/>
        </w:rPr>
        <w:t>одской области, руководствуясь Федеральным законом</w:t>
      </w:r>
      <w:r>
        <w:rPr>
          <w:sz w:val="26"/>
          <w:szCs w:val="26"/>
        </w:rPr>
        <w:t xml:space="preserve"> от 06 </w:t>
      </w:r>
      <w:r w:rsidR="00031BA8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2003 года № 131-ФЗ «Об общих принципах организации местного самоупра</w:t>
      </w:r>
      <w:r w:rsidR="00303AA3">
        <w:rPr>
          <w:sz w:val="26"/>
          <w:szCs w:val="26"/>
        </w:rPr>
        <w:t xml:space="preserve">вления в Российской Федерации», </w:t>
      </w:r>
      <w:r>
        <w:rPr>
          <w:sz w:val="26"/>
          <w:szCs w:val="26"/>
        </w:rPr>
        <w:t>постановлением Правительства Р</w:t>
      </w:r>
      <w:r w:rsidR="00A208D5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A208D5">
        <w:rPr>
          <w:sz w:val="26"/>
          <w:szCs w:val="26"/>
        </w:rPr>
        <w:t>едерации</w:t>
      </w:r>
      <w:r w:rsidR="008A42BC">
        <w:rPr>
          <w:sz w:val="26"/>
          <w:szCs w:val="26"/>
        </w:rPr>
        <w:t xml:space="preserve"> от </w:t>
      </w:r>
      <w:r w:rsidR="008D6E9D">
        <w:rPr>
          <w:sz w:val="26"/>
          <w:szCs w:val="26"/>
        </w:rPr>
        <w:t>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реестра, о внесении изменений и признании утратившими силу некоторых актов правительства Российской Федерации»,</w:t>
      </w:r>
      <w:r>
        <w:rPr>
          <w:sz w:val="26"/>
          <w:szCs w:val="26"/>
        </w:rPr>
        <w:t xml:space="preserve"> </w:t>
      </w:r>
      <w:r w:rsidR="008D6E9D">
        <w:rPr>
          <w:sz w:val="26"/>
          <w:szCs w:val="26"/>
        </w:rPr>
        <w:t xml:space="preserve">на </w:t>
      </w:r>
      <w:r>
        <w:rPr>
          <w:sz w:val="26"/>
          <w:szCs w:val="26"/>
        </w:rPr>
        <w:t>основании Устава Старооскольского</w:t>
      </w:r>
      <w:r w:rsidR="00516C80">
        <w:rPr>
          <w:sz w:val="26"/>
          <w:szCs w:val="26"/>
        </w:rPr>
        <w:t xml:space="preserve"> городского округа администрация</w:t>
      </w:r>
      <w:r w:rsidR="00031BA8">
        <w:rPr>
          <w:sz w:val="26"/>
          <w:szCs w:val="26"/>
        </w:rPr>
        <w:t xml:space="preserve"> городского округа</w:t>
      </w:r>
    </w:p>
    <w:p w:rsidR="00FF5723" w:rsidRDefault="00FF5723" w:rsidP="00FF5723">
      <w:pPr>
        <w:pStyle w:val="220"/>
        <w:spacing w:after="0" w:line="240" w:lineRule="auto"/>
        <w:jc w:val="both"/>
        <w:rPr>
          <w:sz w:val="26"/>
          <w:szCs w:val="26"/>
        </w:rPr>
      </w:pPr>
    </w:p>
    <w:p w:rsidR="000E1B65" w:rsidRPr="00FF5723" w:rsidRDefault="000E1B65" w:rsidP="00FF5723">
      <w:pPr>
        <w:pStyle w:val="220"/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</w:rPr>
        <w:t>п о с т а н о в л я е т:</w:t>
      </w:r>
    </w:p>
    <w:p w:rsidR="00FF5723" w:rsidRPr="00FF5723" w:rsidRDefault="00FF5723" w:rsidP="00FF5723">
      <w:pPr>
        <w:pStyle w:val="220"/>
        <w:spacing w:after="0" w:line="240" w:lineRule="auto"/>
        <w:jc w:val="center"/>
        <w:rPr>
          <w:sz w:val="26"/>
          <w:szCs w:val="26"/>
        </w:rPr>
      </w:pPr>
    </w:p>
    <w:p w:rsidR="00DF5A6C" w:rsidRDefault="000E1B65" w:rsidP="000E093F">
      <w:pPr>
        <w:pStyle w:val="a7"/>
        <w:ind w:firstLine="708"/>
      </w:pPr>
      <w:r>
        <w:t>1. Присвоить элементу планировочной структуры</w:t>
      </w:r>
      <w:r w:rsidR="00332D52">
        <w:t>,</w:t>
      </w:r>
      <w:r w:rsidR="00A208D5">
        <w:t xml:space="preserve"> расположенному</w:t>
      </w:r>
      <w:r w:rsidR="00DB7AE8">
        <w:t xml:space="preserve"> в границах</w:t>
      </w:r>
      <w:r w:rsidR="00B341F5">
        <w:t xml:space="preserve"> </w:t>
      </w:r>
      <w:r w:rsidR="00AB5666">
        <w:t>города Старый Оскол Старооскольского городского округа Белгородской области</w:t>
      </w:r>
      <w:r>
        <w:t xml:space="preserve">, </w:t>
      </w:r>
      <w:r w:rsidR="00B341F5">
        <w:t xml:space="preserve">наименование </w:t>
      </w:r>
      <w:r w:rsidR="00B03523">
        <w:t>- территория</w:t>
      </w:r>
      <w:r w:rsidR="00B341F5">
        <w:t xml:space="preserve"> </w:t>
      </w:r>
      <w:r w:rsidR="00EF628B">
        <w:t>«Гаражно-строительный кооператив «</w:t>
      </w:r>
      <w:r w:rsidR="00BF0E8F">
        <w:t>Заря</w:t>
      </w:r>
      <w:r w:rsidR="00EF628B">
        <w:t>» (схема прилагается).</w:t>
      </w:r>
    </w:p>
    <w:p w:rsidR="008D6E9D" w:rsidRDefault="008D6E9D" w:rsidP="00DF5A6C">
      <w:pPr>
        <w:pStyle w:val="a7"/>
        <w:ind w:firstLine="708"/>
      </w:pPr>
      <w:r>
        <w:t>2. Присвоить наименования элементам улич</w:t>
      </w:r>
      <w:r w:rsidR="00303AA3">
        <w:t>но-дорожной сети на территории «Гаражно-строительный кооператив</w:t>
      </w:r>
      <w:r>
        <w:t xml:space="preserve"> «</w:t>
      </w:r>
      <w:r w:rsidR="00BF0E8F">
        <w:t>Заря</w:t>
      </w:r>
      <w:r>
        <w:t>»:</w:t>
      </w:r>
    </w:p>
    <w:p w:rsidR="008D6E9D" w:rsidRDefault="008D6E9D" w:rsidP="00FF5723">
      <w:pPr>
        <w:pStyle w:val="a7"/>
        <w:ind w:firstLine="708"/>
      </w:pPr>
      <w:r>
        <w:t>- ряд № 1;</w:t>
      </w:r>
    </w:p>
    <w:p w:rsidR="008D6E9D" w:rsidRDefault="008D6E9D" w:rsidP="00FF5723">
      <w:pPr>
        <w:pStyle w:val="a7"/>
        <w:ind w:firstLine="708"/>
      </w:pPr>
      <w:r>
        <w:t>- ряд № 2;</w:t>
      </w:r>
    </w:p>
    <w:p w:rsidR="00DF5A6C" w:rsidRDefault="00DF5A6C" w:rsidP="00FF5723">
      <w:pPr>
        <w:pStyle w:val="a7"/>
        <w:ind w:firstLine="708"/>
      </w:pPr>
      <w:r>
        <w:t>- ряд № 2а</w:t>
      </w:r>
    </w:p>
    <w:p w:rsidR="008D6E9D" w:rsidRDefault="008D6E9D" w:rsidP="00FF5723">
      <w:pPr>
        <w:pStyle w:val="a7"/>
        <w:ind w:firstLine="708"/>
      </w:pPr>
      <w:r>
        <w:t>- ряд № 3;</w:t>
      </w:r>
    </w:p>
    <w:p w:rsidR="008D6E9D" w:rsidRDefault="008D6E9D" w:rsidP="00FF5723">
      <w:pPr>
        <w:pStyle w:val="a7"/>
        <w:ind w:firstLine="708"/>
      </w:pPr>
      <w:r>
        <w:lastRenderedPageBreak/>
        <w:t>- ряд № 4;</w:t>
      </w:r>
    </w:p>
    <w:p w:rsidR="008D6E9D" w:rsidRDefault="008D6E9D" w:rsidP="008D6E9D">
      <w:pPr>
        <w:pStyle w:val="a7"/>
        <w:ind w:firstLine="708"/>
      </w:pPr>
      <w:r>
        <w:t>- ряд № 5;</w:t>
      </w:r>
    </w:p>
    <w:p w:rsidR="008D6E9D" w:rsidRDefault="008D6E9D" w:rsidP="008D6E9D">
      <w:pPr>
        <w:pStyle w:val="a7"/>
        <w:ind w:firstLine="708"/>
      </w:pPr>
      <w:r>
        <w:t>- ряд № 6;</w:t>
      </w:r>
    </w:p>
    <w:p w:rsidR="008D6E9D" w:rsidRDefault="008D6E9D" w:rsidP="008D6E9D">
      <w:pPr>
        <w:pStyle w:val="a7"/>
        <w:ind w:firstLine="708"/>
      </w:pPr>
      <w:r>
        <w:t>- ряд № 7;</w:t>
      </w:r>
    </w:p>
    <w:p w:rsidR="008D6E9D" w:rsidRDefault="008D6E9D" w:rsidP="008D6E9D">
      <w:pPr>
        <w:pStyle w:val="a7"/>
        <w:ind w:firstLine="708"/>
      </w:pPr>
      <w:r>
        <w:t>- ряд № 9;</w:t>
      </w:r>
    </w:p>
    <w:p w:rsidR="008D6E9D" w:rsidRDefault="008D6E9D" w:rsidP="008D6E9D">
      <w:pPr>
        <w:pStyle w:val="a7"/>
        <w:ind w:firstLine="708"/>
      </w:pPr>
      <w:r>
        <w:t>- ряд № 11;</w:t>
      </w:r>
    </w:p>
    <w:p w:rsidR="008D6E9D" w:rsidRDefault="008D6E9D" w:rsidP="008D6E9D">
      <w:pPr>
        <w:pStyle w:val="a7"/>
        <w:ind w:firstLine="708"/>
      </w:pPr>
      <w:r>
        <w:t>- ряд № 12;</w:t>
      </w:r>
    </w:p>
    <w:p w:rsidR="008D6E9D" w:rsidRDefault="008D6E9D" w:rsidP="008D6E9D">
      <w:pPr>
        <w:pStyle w:val="a7"/>
        <w:ind w:firstLine="708"/>
      </w:pPr>
      <w:r>
        <w:t>- ряд № 13;</w:t>
      </w:r>
    </w:p>
    <w:p w:rsidR="008D6E9D" w:rsidRDefault="008D6E9D" w:rsidP="008D6E9D">
      <w:pPr>
        <w:pStyle w:val="a7"/>
        <w:ind w:firstLine="708"/>
      </w:pPr>
      <w:r>
        <w:t>- ряд № 14;</w:t>
      </w:r>
    </w:p>
    <w:p w:rsidR="008D6E9D" w:rsidRDefault="008D6E9D" w:rsidP="008D6E9D">
      <w:pPr>
        <w:pStyle w:val="a7"/>
        <w:ind w:firstLine="708"/>
      </w:pPr>
      <w:r>
        <w:t>- ряд № 15;</w:t>
      </w:r>
    </w:p>
    <w:p w:rsidR="008D6E9D" w:rsidRDefault="008D6E9D" w:rsidP="008D6E9D">
      <w:pPr>
        <w:pStyle w:val="a7"/>
        <w:ind w:firstLine="708"/>
      </w:pPr>
      <w:r>
        <w:t>- ряд № 16;</w:t>
      </w:r>
    </w:p>
    <w:p w:rsidR="008D6E9D" w:rsidRDefault="008D6E9D" w:rsidP="008D6E9D">
      <w:pPr>
        <w:pStyle w:val="a7"/>
        <w:ind w:firstLine="708"/>
      </w:pPr>
      <w:r>
        <w:t>- ряд № 17;</w:t>
      </w:r>
    </w:p>
    <w:p w:rsidR="008D6E9D" w:rsidRDefault="008D6E9D" w:rsidP="008D6E9D">
      <w:pPr>
        <w:pStyle w:val="a7"/>
        <w:ind w:firstLine="708"/>
      </w:pPr>
      <w:r>
        <w:t>- ряд № 18;</w:t>
      </w:r>
    </w:p>
    <w:p w:rsidR="008D6E9D" w:rsidRDefault="008D6E9D" w:rsidP="008D6E9D">
      <w:pPr>
        <w:pStyle w:val="a7"/>
        <w:ind w:firstLine="708"/>
      </w:pPr>
      <w:r>
        <w:t>- ряд № 19;</w:t>
      </w:r>
    </w:p>
    <w:p w:rsidR="000978C9" w:rsidRDefault="000978C9" w:rsidP="008D6E9D">
      <w:pPr>
        <w:pStyle w:val="a7"/>
        <w:ind w:firstLine="708"/>
      </w:pPr>
      <w:r>
        <w:t>- ряд № 20;</w:t>
      </w:r>
    </w:p>
    <w:p w:rsidR="000978C9" w:rsidRDefault="000978C9" w:rsidP="008D6E9D">
      <w:pPr>
        <w:pStyle w:val="a7"/>
        <w:ind w:firstLine="708"/>
      </w:pPr>
      <w:r>
        <w:t>- ряд № 21;</w:t>
      </w:r>
    </w:p>
    <w:p w:rsidR="008D6E9D" w:rsidRDefault="009F1088" w:rsidP="008D6E9D">
      <w:pPr>
        <w:pStyle w:val="a7"/>
        <w:ind w:firstLine="708"/>
      </w:pPr>
      <w:r>
        <w:t>- ряд № 22;</w:t>
      </w:r>
    </w:p>
    <w:p w:rsidR="009F1088" w:rsidRDefault="009F1088" w:rsidP="009F1088">
      <w:pPr>
        <w:pStyle w:val="a7"/>
        <w:ind w:firstLine="708"/>
      </w:pPr>
      <w:r>
        <w:t>- ряд № 23;</w:t>
      </w:r>
    </w:p>
    <w:p w:rsidR="009F1088" w:rsidRDefault="009F1088" w:rsidP="009F1088">
      <w:pPr>
        <w:pStyle w:val="a7"/>
        <w:ind w:firstLine="708"/>
      </w:pPr>
      <w:r>
        <w:t>- ряд № 24;</w:t>
      </w:r>
    </w:p>
    <w:p w:rsidR="009F1088" w:rsidRDefault="009F1088" w:rsidP="009F1088">
      <w:pPr>
        <w:pStyle w:val="a7"/>
        <w:ind w:firstLine="708"/>
      </w:pPr>
      <w:r>
        <w:t>- ряд № 25;</w:t>
      </w:r>
    </w:p>
    <w:p w:rsidR="009F1088" w:rsidRDefault="009F1088" w:rsidP="009F1088">
      <w:pPr>
        <w:pStyle w:val="a7"/>
        <w:ind w:firstLine="708"/>
      </w:pPr>
      <w:r>
        <w:t>- ряд № 26;</w:t>
      </w:r>
    </w:p>
    <w:p w:rsidR="009F1088" w:rsidRDefault="009F1088" w:rsidP="009F1088">
      <w:pPr>
        <w:pStyle w:val="a7"/>
        <w:ind w:firstLine="708"/>
      </w:pPr>
      <w:r>
        <w:t>- ряд № 27;</w:t>
      </w:r>
    </w:p>
    <w:p w:rsidR="009F1088" w:rsidRDefault="009F1088" w:rsidP="009F1088">
      <w:pPr>
        <w:pStyle w:val="a7"/>
        <w:ind w:firstLine="708"/>
      </w:pPr>
      <w:r>
        <w:t>- ряд № 28;</w:t>
      </w:r>
    </w:p>
    <w:p w:rsidR="009F1088" w:rsidRDefault="009F1088" w:rsidP="009F1088">
      <w:pPr>
        <w:pStyle w:val="a7"/>
        <w:ind w:firstLine="708"/>
      </w:pPr>
      <w:r>
        <w:t>- ряд № 29;</w:t>
      </w:r>
    </w:p>
    <w:p w:rsidR="009F1088" w:rsidRDefault="009F1088" w:rsidP="009F1088">
      <w:pPr>
        <w:pStyle w:val="a7"/>
        <w:ind w:firstLine="708"/>
      </w:pPr>
      <w:r>
        <w:t>- ряд № 30;</w:t>
      </w:r>
    </w:p>
    <w:p w:rsidR="009F1088" w:rsidRDefault="009F1088" w:rsidP="009F1088">
      <w:pPr>
        <w:pStyle w:val="a7"/>
        <w:ind w:firstLine="708"/>
      </w:pPr>
      <w:r>
        <w:t>- ряд № 31;</w:t>
      </w:r>
    </w:p>
    <w:p w:rsidR="009F1088" w:rsidRDefault="009F1088" w:rsidP="009F1088">
      <w:pPr>
        <w:pStyle w:val="a7"/>
        <w:ind w:firstLine="708"/>
      </w:pPr>
      <w:r>
        <w:t>- ряд № 32;</w:t>
      </w:r>
    </w:p>
    <w:p w:rsidR="009F1088" w:rsidRDefault="009F1088" w:rsidP="009F1088">
      <w:pPr>
        <w:pStyle w:val="a7"/>
        <w:ind w:firstLine="708"/>
      </w:pPr>
      <w:r>
        <w:t>- ряд № 33;</w:t>
      </w:r>
    </w:p>
    <w:p w:rsidR="009F1088" w:rsidRDefault="009F1088" w:rsidP="009F1088">
      <w:pPr>
        <w:pStyle w:val="a7"/>
        <w:ind w:firstLine="708"/>
      </w:pPr>
      <w:r>
        <w:t>- ряд № 34;</w:t>
      </w:r>
    </w:p>
    <w:p w:rsidR="00DF5A6C" w:rsidRDefault="009F1088" w:rsidP="000978C9">
      <w:pPr>
        <w:pStyle w:val="a7"/>
        <w:ind w:firstLine="708"/>
      </w:pPr>
      <w:r>
        <w:t>- ряд № 35.</w:t>
      </w:r>
    </w:p>
    <w:p w:rsidR="00DF5A6C" w:rsidRDefault="009F1088" w:rsidP="000978C9">
      <w:pPr>
        <w:pStyle w:val="a7"/>
        <w:ind w:firstLine="708"/>
      </w:pPr>
      <w:r>
        <w:t>3</w:t>
      </w:r>
      <w:r w:rsidR="000E1B65">
        <w:t>. </w:t>
      </w:r>
      <w:r w:rsidR="00031BA8">
        <w:t>Отраслевым (функциональным) и территориальным органам</w:t>
      </w:r>
      <w:r w:rsidR="000E1B65">
        <w:t xml:space="preserve"> администрации Старооскольского городского округа при оформлении официальных документов руководствов</w:t>
      </w:r>
      <w:r w:rsidR="00177CDF">
        <w:t>аться настоящим постановлением.</w:t>
      </w:r>
    </w:p>
    <w:p w:rsidR="00DF5A6C" w:rsidRDefault="009F1088" w:rsidP="000978C9">
      <w:pPr>
        <w:pStyle w:val="a7"/>
        <w:ind w:firstLine="708"/>
      </w:pPr>
      <w:r>
        <w:t>4</w:t>
      </w:r>
      <w:r w:rsidR="000E1B65">
        <w:t>. Рекомендовать Старооскольскому производственному участку Белгородского отделения Черноземного филиала АО «Ростехинвента</w:t>
      </w:r>
      <w:r w:rsidR="00516C80">
        <w:t xml:space="preserve">ризация –Федеральное БТИ», ГУП </w:t>
      </w:r>
      <w:r w:rsidR="000E1B65">
        <w:t>«Белоблтехинвентаризация» по городу Старый</w:t>
      </w:r>
      <w:r w:rsidR="008A42BC">
        <w:t> </w:t>
      </w:r>
      <w:r w:rsidR="000E1B65">
        <w:t>Оскол, филиалу Федерального государственного бюдж</w:t>
      </w:r>
      <w:r w:rsidR="00E56DFC">
        <w:t xml:space="preserve">етного учреждения «Федеральная </w:t>
      </w:r>
      <w:r w:rsidR="00516C80">
        <w:t xml:space="preserve">кадастровая палата </w:t>
      </w:r>
      <w:r w:rsidR="000E1B65">
        <w:t>Росреестра» по Белго</w:t>
      </w:r>
      <w:r w:rsidR="00516C80">
        <w:t xml:space="preserve">родской области при оформлении </w:t>
      </w:r>
      <w:r w:rsidR="000E1B65">
        <w:t>документов руководствоваться настоящим постановлением.</w:t>
      </w:r>
    </w:p>
    <w:p w:rsidR="000E1B65" w:rsidRDefault="009F1088">
      <w:pPr>
        <w:pStyle w:val="a7"/>
        <w:ind w:firstLine="708"/>
      </w:pPr>
      <w:r>
        <w:t>5</w:t>
      </w:r>
      <w:r w:rsidR="000E1B65">
        <w:t>. Информационно-аналитическому отделу (пресс-службе)</w:t>
      </w:r>
      <w:r w:rsidR="009D35F5">
        <w:t xml:space="preserve"> управления информационных технологий департамента по организационно-аналитической и кадровой работе </w:t>
      </w:r>
      <w:r w:rsidR="000E1B65">
        <w:t xml:space="preserve">администрации Старооскольского городского округа обеспечить опубликование настоящего </w:t>
      </w:r>
      <w:r w:rsidR="00FF5723">
        <w:t xml:space="preserve">постановления </w:t>
      </w:r>
      <w:r w:rsidR="000E1B65">
        <w:t>в газете «Зори» и разместить на официальном сайте органов местного самоуправления Старооскольского</w:t>
      </w:r>
      <w:r w:rsidR="008A42BC">
        <w:t> </w:t>
      </w:r>
      <w:r w:rsidR="000E1B65">
        <w:t>городского</w:t>
      </w:r>
      <w:r w:rsidR="008A42BC">
        <w:t> </w:t>
      </w:r>
      <w:r w:rsidR="000E1B65">
        <w:t>округа в сети Интернет.</w:t>
      </w:r>
    </w:p>
    <w:p w:rsidR="000E1B65" w:rsidRDefault="009F1088" w:rsidP="000978C9">
      <w:pPr>
        <w:pStyle w:val="a7"/>
        <w:ind w:firstLine="708"/>
      </w:pPr>
      <w:r>
        <w:t>6</w:t>
      </w:r>
      <w:r w:rsidR="000E1B65">
        <w:t>. Контроль за исполнением настоящего по</w:t>
      </w:r>
      <w:r w:rsidR="009D35F5">
        <w:t>становления возложить на</w:t>
      </w:r>
      <w:r w:rsidR="000E1B65">
        <w:t xml:space="preserve"> заместителя главы администрации городского округа по строительству</w:t>
      </w:r>
      <w:r w:rsidR="009D35F5">
        <w:t>.</w:t>
      </w:r>
    </w:p>
    <w:p w:rsidR="000E093F" w:rsidRDefault="000E093F" w:rsidP="000978C9">
      <w:pPr>
        <w:pStyle w:val="a7"/>
        <w:ind w:firstLine="708"/>
      </w:pPr>
    </w:p>
    <w:p w:rsidR="000E1B65" w:rsidRDefault="009F1088">
      <w:pPr>
        <w:pStyle w:val="a7"/>
        <w:tabs>
          <w:tab w:val="left" w:pos="1068"/>
        </w:tabs>
        <w:ind w:left="1068" w:hanging="360"/>
      </w:pPr>
      <w:r>
        <w:lastRenderedPageBreak/>
        <w:t>7</w:t>
      </w:r>
      <w:r w:rsidR="000E1B65">
        <w:t>. Настоящее постановление вступает в силу со дня его подписания.</w:t>
      </w:r>
    </w:p>
    <w:p w:rsidR="000E1B65" w:rsidRDefault="000E1B65">
      <w:pPr>
        <w:pStyle w:val="a7"/>
        <w:tabs>
          <w:tab w:val="left" w:pos="1068"/>
        </w:tabs>
        <w:ind w:left="1068" w:hanging="360"/>
      </w:pPr>
    </w:p>
    <w:p w:rsidR="000E1B65" w:rsidRDefault="000E1B65">
      <w:pPr>
        <w:pStyle w:val="a7"/>
        <w:tabs>
          <w:tab w:val="left" w:pos="1068"/>
        </w:tabs>
        <w:ind w:left="1068" w:hanging="360"/>
      </w:pPr>
    </w:p>
    <w:p w:rsidR="007E1F8C" w:rsidRDefault="007E1F8C">
      <w:pPr>
        <w:pStyle w:val="a9"/>
        <w:ind w:firstLine="0"/>
      </w:pPr>
    </w:p>
    <w:p w:rsidR="000E1B65" w:rsidRDefault="007E1F8C">
      <w:pPr>
        <w:pStyle w:val="a9"/>
        <w:ind w:firstLine="0"/>
      </w:pPr>
      <w:r>
        <w:t>Глава</w:t>
      </w:r>
      <w:r w:rsidR="000E1B65">
        <w:t xml:space="preserve"> администрации</w:t>
      </w:r>
    </w:p>
    <w:p w:rsidR="000E1B65" w:rsidRDefault="000E1B65">
      <w:pPr>
        <w:pStyle w:val="a9"/>
        <w:ind w:firstLine="0"/>
      </w:pPr>
      <w:r>
        <w:t>Старооскольского городского округа</w:t>
      </w:r>
      <w:r>
        <w:tab/>
      </w:r>
      <w:r>
        <w:tab/>
      </w:r>
      <w:r>
        <w:tab/>
      </w:r>
      <w:r>
        <w:tab/>
        <w:t xml:space="preserve">                </w:t>
      </w:r>
      <w:r w:rsidR="008D6E9D">
        <w:t xml:space="preserve">   </w:t>
      </w:r>
      <w:r>
        <w:t>А.Н. Сергиенко</w:t>
      </w:r>
    </w:p>
    <w:p w:rsidR="008E7DB4" w:rsidRDefault="008E7DB4" w:rsidP="008E7DB4">
      <w:pPr>
        <w:tabs>
          <w:tab w:val="left" w:pos="1275"/>
        </w:tabs>
        <w:rPr>
          <w:sz w:val="26"/>
          <w:szCs w:val="26"/>
        </w:rPr>
      </w:pPr>
    </w:p>
    <w:p w:rsidR="00303AA3" w:rsidRDefault="00303AA3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303AA3" w:rsidRDefault="00303AA3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303AA3" w:rsidRDefault="00303AA3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303AA3" w:rsidRDefault="00303AA3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303AA3" w:rsidRDefault="00303AA3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303AA3" w:rsidRDefault="00303AA3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0978C9" w:rsidRDefault="000978C9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0978C9" w:rsidRDefault="000978C9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9F1088" w:rsidRDefault="009F1088" w:rsidP="00DF5A6C">
      <w:pPr>
        <w:tabs>
          <w:tab w:val="left" w:pos="1275"/>
        </w:tabs>
        <w:rPr>
          <w:sz w:val="26"/>
          <w:szCs w:val="26"/>
        </w:rPr>
      </w:pPr>
    </w:p>
    <w:p w:rsidR="000E1B65" w:rsidRDefault="007F5B17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E1B65" w:rsidRDefault="000E1B65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     </w:t>
      </w:r>
      <w:r w:rsidR="00B43EC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0E1B65" w:rsidRDefault="000E1B65" w:rsidP="0080657B">
      <w:pPr>
        <w:tabs>
          <w:tab w:val="left" w:pos="1275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:rsidR="000E1B65" w:rsidRDefault="0080657B" w:rsidP="00533F5A">
      <w:pPr>
        <w:tabs>
          <w:tab w:val="left" w:pos="1275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496DB0" w:rsidRPr="00496DB0">
        <w:rPr>
          <w:sz w:val="26"/>
          <w:szCs w:val="26"/>
          <w:u w:val="single"/>
        </w:rPr>
        <w:t>07</w:t>
      </w:r>
      <w:r>
        <w:rPr>
          <w:sz w:val="26"/>
          <w:szCs w:val="26"/>
        </w:rPr>
        <w:t>»</w:t>
      </w:r>
      <w:r w:rsidR="00496DB0">
        <w:rPr>
          <w:sz w:val="26"/>
          <w:szCs w:val="26"/>
        </w:rPr>
        <w:t xml:space="preserve"> </w:t>
      </w:r>
      <w:r w:rsidR="00496DB0" w:rsidRPr="00496DB0">
        <w:rPr>
          <w:sz w:val="26"/>
          <w:szCs w:val="26"/>
          <w:u w:val="single"/>
        </w:rPr>
        <w:t>марта</w:t>
      </w:r>
      <w:r w:rsidR="00496DB0">
        <w:rPr>
          <w:sz w:val="26"/>
          <w:szCs w:val="26"/>
        </w:rPr>
        <w:t xml:space="preserve"> </w:t>
      </w:r>
      <w:r w:rsidR="00B341F5">
        <w:rPr>
          <w:sz w:val="26"/>
          <w:szCs w:val="26"/>
        </w:rPr>
        <w:t>2019</w:t>
      </w:r>
      <w:r w:rsidR="000E1B65">
        <w:rPr>
          <w:sz w:val="26"/>
          <w:szCs w:val="26"/>
        </w:rPr>
        <w:t xml:space="preserve"> г. №</w:t>
      </w:r>
      <w:r w:rsidR="00496DB0">
        <w:rPr>
          <w:sz w:val="26"/>
          <w:szCs w:val="26"/>
        </w:rPr>
        <w:t xml:space="preserve"> </w:t>
      </w:r>
      <w:r w:rsidR="00496DB0" w:rsidRPr="00496DB0">
        <w:rPr>
          <w:sz w:val="26"/>
          <w:szCs w:val="26"/>
          <w:u w:val="single"/>
        </w:rPr>
        <w:t>697</w:t>
      </w:r>
    </w:p>
    <w:p w:rsidR="00533F5A" w:rsidRDefault="00533F5A" w:rsidP="00533F5A">
      <w:pPr>
        <w:tabs>
          <w:tab w:val="left" w:pos="1275"/>
        </w:tabs>
        <w:ind w:left="4536"/>
        <w:jc w:val="center"/>
        <w:rPr>
          <w:sz w:val="26"/>
          <w:szCs w:val="26"/>
        </w:rPr>
      </w:pPr>
    </w:p>
    <w:p w:rsidR="000E1B65" w:rsidRDefault="000E1B65" w:rsidP="00C01863">
      <w:pPr>
        <w:tabs>
          <w:tab w:val="left" w:pos="1275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Схема местоположения эле</w:t>
      </w:r>
      <w:r w:rsidR="00B341F5">
        <w:rPr>
          <w:sz w:val="26"/>
          <w:szCs w:val="26"/>
        </w:rPr>
        <w:t>мента планировочной структуры</w:t>
      </w:r>
      <w:r w:rsidR="00B43EC8">
        <w:rPr>
          <w:sz w:val="26"/>
          <w:szCs w:val="26"/>
        </w:rPr>
        <w:t xml:space="preserve"> -</w:t>
      </w:r>
      <w:r w:rsidR="00DF5A6C">
        <w:rPr>
          <w:sz w:val="26"/>
          <w:szCs w:val="26"/>
        </w:rPr>
        <w:t xml:space="preserve"> </w:t>
      </w:r>
      <w:r w:rsidR="00402FFC">
        <w:rPr>
          <w:sz w:val="26"/>
          <w:szCs w:val="26"/>
        </w:rPr>
        <w:t>территории</w:t>
      </w:r>
      <w:r w:rsidR="00EF628B">
        <w:rPr>
          <w:sz w:val="26"/>
          <w:szCs w:val="26"/>
        </w:rPr>
        <w:t xml:space="preserve"> «Гаражно-строитель</w:t>
      </w:r>
      <w:r w:rsidR="0080657B">
        <w:rPr>
          <w:sz w:val="26"/>
          <w:szCs w:val="26"/>
        </w:rPr>
        <w:t>ный кооператив «</w:t>
      </w:r>
      <w:r w:rsidR="00BF0E8F">
        <w:rPr>
          <w:sz w:val="26"/>
          <w:szCs w:val="26"/>
        </w:rPr>
        <w:t>Заря</w:t>
      </w:r>
      <w:r w:rsidR="00EF628B">
        <w:rPr>
          <w:sz w:val="26"/>
          <w:szCs w:val="26"/>
        </w:rPr>
        <w:t xml:space="preserve">», </w:t>
      </w:r>
      <w:r w:rsidR="00414612">
        <w:rPr>
          <w:sz w:val="26"/>
          <w:szCs w:val="26"/>
        </w:rPr>
        <w:t>расположенного</w:t>
      </w:r>
      <w:r w:rsidR="00DB7AE8">
        <w:rPr>
          <w:sz w:val="26"/>
          <w:szCs w:val="26"/>
        </w:rPr>
        <w:t xml:space="preserve"> в границах</w:t>
      </w:r>
      <w:r w:rsidR="006C695E">
        <w:rPr>
          <w:sz w:val="26"/>
          <w:szCs w:val="26"/>
        </w:rPr>
        <w:t xml:space="preserve"> города Старый Оскол Старооскольского городского округа Белгородской области</w:t>
      </w:r>
      <w:r w:rsidR="00C01863">
        <w:rPr>
          <w:sz w:val="26"/>
          <w:szCs w:val="26"/>
        </w:rPr>
        <w:t>»</w:t>
      </w:r>
    </w:p>
    <w:p w:rsidR="00C01863" w:rsidRDefault="00C01863" w:rsidP="00DF5A6C">
      <w:pPr>
        <w:rPr>
          <w:sz w:val="26"/>
          <w:szCs w:val="26"/>
        </w:rPr>
      </w:pPr>
    </w:p>
    <w:p w:rsidR="00DF5A6C" w:rsidRDefault="000978C9" w:rsidP="00CF6465">
      <w:pPr>
        <w:ind w:left="1134" w:hanging="426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59D8051D" wp14:editId="4F491CB3">
                <wp:simplePos x="0" y="0"/>
                <wp:positionH relativeFrom="column">
                  <wp:posOffset>3101553</wp:posOffset>
                </wp:positionH>
                <wp:positionV relativeFrom="paragraph">
                  <wp:posOffset>2561105</wp:posOffset>
                </wp:positionV>
                <wp:extent cx="914400" cy="213691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75336">
                          <a:off x="0" y="0"/>
                          <a:ext cx="914400" cy="213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C9" w:rsidRPr="000978C9" w:rsidRDefault="000978C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978C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051D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44.2pt;margin-top:201.65pt;width:1in;height:16.85pt;rotation:4779034fd;z-index:251883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" filled="f" stroked="f" strokeweight=".5pt">
                <v:textbox>
                  <w:txbxContent>
                    <w:p w:rsidR="000978C9" w:rsidRPr="000978C9" w:rsidRDefault="000978C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978C9">
                        <w:rPr>
                          <w:rFonts w:ascii="Arial Narrow" w:hAnsi="Arial Narrow"/>
                          <w:sz w:val="20"/>
                          <w:szCs w:val="20"/>
                        </w:rPr>
                        <w:t>2а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2DEDFD6" wp14:editId="7B3DE24A">
                <wp:simplePos x="0" y="0"/>
                <wp:positionH relativeFrom="column">
                  <wp:posOffset>3290291</wp:posOffset>
                </wp:positionH>
                <wp:positionV relativeFrom="paragraph">
                  <wp:posOffset>2021890</wp:posOffset>
                </wp:positionV>
                <wp:extent cx="52199" cy="117821"/>
                <wp:effectExtent l="38100" t="19050" r="43180" b="349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8676">
                          <a:off x="0" y="0"/>
                          <a:ext cx="52199" cy="117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C9287" id="Прямоугольник 7" o:spid="_x0000_s1026" style="position:absolute;margin-left:259.1pt;margin-top:159.2pt;width:4.1pt;height:9.3pt;rotation:-1192017fd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" fillcolor="white [3212]" strokecolor="white [3212]" strokeweight="2pt"/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01F3103" wp14:editId="17A80AF2">
                <wp:simplePos x="0" y="0"/>
                <wp:positionH relativeFrom="column">
                  <wp:posOffset>2087246</wp:posOffset>
                </wp:positionH>
                <wp:positionV relativeFrom="paragraph">
                  <wp:posOffset>6150873</wp:posOffset>
                </wp:positionV>
                <wp:extent cx="914400" cy="275590"/>
                <wp:effectExtent l="0" t="38100" r="0" b="482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4327">
                          <a:off x="0" y="0"/>
                          <a:ext cx="9144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C9" w:rsidRPr="000978C9" w:rsidRDefault="000978C9" w:rsidP="000978C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978C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ряд №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3103" id="Поле 6" o:spid="_x0000_s1027" type="#_x0000_t202" style="position:absolute;left:0;text-align:left;margin-left:164.35pt;margin-top:484.3pt;width:1in;height:21.7pt;rotation:-727092fd;z-index:251880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" filled="f" stroked="f" strokeweight=".5pt">
                <v:textbox>
                  <w:txbxContent>
                    <w:p w:rsidR="000978C9" w:rsidRPr="000978C9" w:rsidRDefault="000978C9" w:rsidP="000978C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978C9">
                        <w:rPr>
                          <w:rFonts w:ascii="Arial Narrow" w:hAnsi="Arial Narrow"/>
                          <w:sz w:val="20"/>
                          <w:szCs w:val="20"/>
                        </w:rPr>
                        <w:t>ряд №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4B8AB00" wp14:editId="5B84E49B">
                <wp:simplePos x="0" y="0"/>
                <wp:positionH relativeFrom="column">
                  <wp:posOffset>1538857</wp:posOffset>
                </wp:positionH>
                <wp:positionV relativeFrom="paragraph">
                  <wp:posOffset>5997577</wp:posOffset>
                </wp:positionV>
                <wp:extent cx="914400" cy="275590"/>
                <wp:effectExtent l="0" t="38100" r="0" b="292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8406">
                          <a:off x="0" y="0"/>
                          <a:ext cx="9144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C9" w:rsidRPr="000978C9" w:rsidRDefault="000978C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978C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ряд №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AB00" id="Поле 3" o:spid="_x0000_s1028" type="#_x0000_t202" style="position:absolute;left:0;text-align:left;margin-left:121.15pt;margin-top:472.25pt;width:1in;height:21.7pt;rotation:-678946fd;z-index:251878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" filled="f" stroked="f" strokeweight=".5pt">
                <v:textbox>
                  <w:txbxContent>
                    <w:p w:rsidR="000978C9" w:rsidRPr="000978C9" w:rsidRDefault="000978C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978C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ряд №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F6465">
        <w:rPr>
          <w:noProof/>
          <w:sz w:val="26"/>
          <w:szCs w:val="26"/>
          <w:lang w:eastAsia="ru-RU"/>
        </w:rPr>
        <w:drawing>
          <wp:inline distT="0" distB="0" distL="0" distR="0" wp14:anchorId="19056347" wp14:editId="7EBE5DA0">
            <wp:extent cx="4727231" cy="668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я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88" cy="66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A6C" w:rsidSect="008D6E9D">
      <w:headerReference w:type="default" r:id="rId9"/>
      <w:pgSz w:w="11906" w:h="16838"/>
      <w:pgMar w:top="567" w:right="851" w:bottom="1134" w:left="1701" w:header="357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48" w:rsidRDefault="00561948">
      <w:r>
        <w:separator/>
      </w:r>
    </w:p>
  </w:endnote>
  <w:endnote w:type="continuationSeparator" w:id="0">
    <w:p w:rsidR="00561948" w:rsidRDefault="0056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48" w:rsidRDefault="00561948">
      <w:r>
        <w:separator/>
      </w:r>
    </w:p>
  </w:footnote>
  <w:footnote w:type="continuationSeparator" w:id="0">
    <w:p w:rsidR="00561948" w:rsidRDefault="0056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215407"/>
      <w:docPartObj>
        <w:docPartGallery w:val="Page Numbers (Top of Page)"/>
        <w:docPartUnique/>
      </w:docPartObj>
    </w:sdtPr>
    <w:sdtEndPr/>
    <w:sdtContent>
      <w:p w:rsidR="008A42BC" w:rsidRDefault="008A42BC">
        <w:pPr>
          <w:pStyle w:val="aa"/>
          <w:jc w:val="center"/>
        </w:pPr>
      </w:p>
      <w:p w:rsidR="008A42BC" w:rsidRDefault="008A42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B0">
          <w:rPr>
            <w:noProof/>
          </w:rPr>
          <w:t>4</w:t>
        </w:r>
        <w:r>
          <w:fldChar w:fldCharType="end"/>
        </w:r>
      </w:p>
    </w:sdtContent>
  </w:sdt>
  <w:p w:rsidR="000E1B65" w:rsidRDefault="000E1B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80"/>
    <w:rsid w:val="000147F5"/>
    <w:rsid w:val="00031BA8"/>
    <w:rsid w:val="00066E9B"/>
    <w:rsid w:val="00096552"/>
    <w:rsid w:val="000978C9"/>
    <w:rsid w:val="000A7811"/>
    <w:rsid w:val="000B6F8F"/>
    <w:rsid w:val="000D0119"/>
    <w:rsid w:val="000D575F"/>
    <w:rsid w:val="000E093F"/>
    <w:rsid w:val="000E1B65"/>
    <w:rsid w:val="00177CDF"/>
    <w:rsid w:val="001B5738"/>
    <w:rsid w:val="001C3884"/>
    <w:rsid w:val="001D33EC"/>
    <w:rsid w:val="001D56A5"/>
    <w:rsid w:val="001E3FF9"/>
    <w:rsid w:val="001F428C"/>
    <w:rsid w:val="001F7FE0"/>
    <w:rsid w:val="0022344B"/>
    <w:rsid w:val="002520EA"/>
    <w:rsid w:val="002840AF"/>
    <w:rsid w:val="002E04F7"/>
    <w:rsid w:val="002E3EE0"/>
    <w:rsid w:val="002E7B96"/>
    <w:rsid w:val="002F2F55"/>
    <w:rsid w:val="002F57C0"/>
    <w:rsid w:val="00303AA3"/>
    <w:rsid w:val="003139A3"/>
    <w:rsid w:val="00320BF3"/>
    <w:rsid w:val="00332D52"/>
    <w:rsid w:val="00364977"/>
    <w:rsid w:val="00372C9D"/>
    <w:rsid w:val="00395861"/>
    <w:rsid w:val="003A7872"/>
    <w:rsid w:val="003B2CD0"/>
    <w:rsid w:val="00402FFC"/>
    <w:rsid w:val="00414612"/>
    <w:rsid w:val="00433D4F"/>
    <w:rsid w:val="00472C08"/>
    <w:rsid w:val="00496DB0"/>
    <w:rsid w:val="00516C80"/>
    <w:rsid w:val="00533F5A"/>
    <w:rsid w:val="00561948"/>
    <w:rsid w:val="005766FE"/>
    <w:rsid w:val="005852DC"/>
    <w:rsid w:val="00592EE4"/>
    <w:rsid w:val="005A4771"/>
    <w:rsid w:val="005A7549"/>
    <w:rsid w:val="005C3CCA"/>
    <w:rsid w:val="00615468"/>
    <w:rsid w:val="006421FE"/>
    <w:rsid w:val="00642792"/>
    <w:rsid w:val="00652F4C"/>
    <w:rsid w:val="00660C69"/>
    <w:rsid w:val="006C695E"/>
    <w:rsid w:val="007466F8"/>
    <w:rsid w:val="00760CC6"/>
    <w:rsid w:val="00772567"/>
    <w:rsid w:val="007741AA"/>
    <w:rsid w:val="007744CD"/>
    <w:rsid w:val="007B100C"/>
    <w:rsid w:val="007C62F9"/>
    <w:rsid w:val="007E1F8C"/>
    <w:rsid w:val="007E31BD"/>
    <w:rsid w:val="007F5B17"/>
    <w:rsid w:val="0080657B"/>
    <w:rsid w:val="008702CE"/>
    <w:rsid w:val="0087712F"/>
    <w:rsid w:val="008A42BC"/>
    <w:rsid w:val="008B5881"/>
    <w:rsid w:val="008C0D97"/>
    <w:rsid w:val="008D6E9D"/>
    <w:rsid w:val="008E7DB4"/>
    <w:rsid w:val="00952157"/>
    <w:rsid w:val="009667D5"/>
    <w:rsid w:val="009D35F5"/>
    <w:rsid w:val="009E435F"/>
    <w:rsid w:val="009F1088"/>
    <w:rsid w:val="009F63E7"/>
    <w:rsid w:val="00A068A5"/>
    <w:rsid w:val="00A208D5"/>
    <w:rsid w:val="00A40FFD"/>
    <w:rsid w:val="00A52726"/>
    <w:rsid w:val="00A5354C"/>
    <w:rsid w:val="00A97A88"/>
    <w:rsid w:val="00AB5666"/>
    <w:rsid w:val="00AD003C"/>
    <w:rsid w:val="00AD194C"/>
    <w:rsid w:val="00AD570E"/>
    <w:rsid w:val="00AE131A"/>
    <w:rsid w:val="00AF7E75"/>
    <w:rsid w:val="00B03523"/>
    <w:rsid w:val="00B341F5"/>
    <w:rsid w:val="00B43EC8"/>
    <w:rsid w:val="00BB2A0E"/>
    <w:rsid w:val="00BC5409"/>
    <w:rsid w:val="00BF0E8F"/>
    <w:rsid w:val="00C01863"/>
    <w:rsid w:val="00C02931"/>
    <w:rsid w:val="00C31715"/>
    <w:rsid w:val="00C374E1"/>
    <w:rsid w:val="00C41059"/>
    <w:rsid w:val="00C507E2"/>
    <w:rsid w:val="00C5420C"/>
    <w:rsid w:val="00C73C43"/>
    <w:rsid w:val="00C95435"/>
    <w:rsid w:val="00CB7F31"/>
    <w:rsid w:val="00CE2CEE"/>
    <w:rsid w:val="00CF6465"/>
    <w:rsid w:val="00D01371"/>
    <w:rsid w:val="00D20B53"/>
    <w:rsid w:val="00D43B63"/>
    <w:rsid w:val="00D45602"/>
    <w:rsid w:val="00D75861"/>
    <w:rsid w:val="00D90FB2"/>
    <w:rsid w:val="00DA7870"/>
    <w:rsid w:val="00DA7C80"/>
    <w:rsid w:val="00DB7AE8"/>
    <w:rsid w:val="00DC0606"/>
    <w:rsid w:val="00DE6FA4"/>
    <w:rsid w:val="00DE7A46"/>
    <w:rsid w:val="00DF5A6C"/>
    <w:rsid w:val="00E0729A"/>
    <w:rsid w:val="00E56DFC"/>
    <w:rsid w:val="00E85F6A"/>
    <w:rsid w:val="00EA6D97"/>
    <w:rsid w:val="00ED1E92"/>
    <w:rsid w:val="00EF18B6"/>
    <w:rsid w:val="00EF628B"/>
    <w:rsid w:val="00F15AA3"/>
    <w:rsid w:val="00F171DB"/>
    <w:rsid w:val="00F37DD2"/>
    <w:rsid w:val="00F47695"/>
    <w:rsid w:val="00F75E7F"/>
    <w:rsid w:val="00F84D69"/>
    <w:rsid w:val="00FA5D48"/>
    <w:rsid w:val="00FB73CB"/>
    <w:rsid w:val="00FE632C"/>
    <w:rsid w:val="00FF2767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0C949"/>
  <w15:docId w15:val="{183057AC-CC45-4868-BB14-C6820DD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6"/>
    </w:rPr>
  </w:style>
  <w:style w:type="paragraph" w:styleId="a8">
    <w:name w:val="List"/>
    <w:basedOn w:val="a7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08"/>
      <w:jc w:val="both"/>
    </w:pPr>
    <w:rPr>
      <w:sz w:val="26"/>
    </w:rPr>
  </w:style>
  <w:style w:type="paragraph" w:customStyle="1" w:styleId="210">
    <w:name w:val="Основной текст 21"/>
    <w:basedOn w:val="a"/>
    <w:rPr>
      <w:sz w:val="2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ind w:right="4680"/>
      <w:jc w:val="both"/>
    </w:pPr>
    <w:rPr>
      <w:sz w:val="26"/>
    </w:rPr>
  </w:style>
  <w:style w:type="paragraph" w:styleId="ad">
    <w:name w:val="Subtitle"/>
    <w:basedOn w:val="a"/>
    <w:next w:val="a7"/>
    <w:qFormat/>
    <w:pPr>
      <w:tabs>
        <w:tab w:val="right" w:pos="14679"/>
      </w:tabs>
      <w:jc w:val="center"/>
    </w:pPr>
    <w:rPr>
      <w:b/>
      <w:bCs/>
      <w:sz w:val="26"/>
    </w:rPr>
  </w:style>
  <w:style w:type="paragraph" w:customStyle="1" w:styleId="ae">
    <w:name w:val="Содержимое врезки"/>
    <w:basedOn w:val="a7"/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8A42BC"/>
    <w:rPr>
      <w:sz w:val="24"/>
      <w:szCs w:val="24"/>
      <w:lang w:eastAsia="ar-SA"/>
    </w:rPr>
  </w:style>
  <w:style w:type="paragraph" w:customStyle="1" w:styleId="ConsNormal">
    <w:name w:val="ConsNormal"/>
    <w:rsid w:val="00496DB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на проведение</vt:lpstr>
    </vt:vector>
  </TitlesOfParts>
  <Company>Krokoz™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на проведение</dc:title>
  <dc:creator>RET User</dc:creator>
  <cp:lastModifiedBy>KOBZEVA</cp:lastModifiedBy>
  <cp:revision>33</cp:revision>
  <cp:lastPrinted>2019-03-04T08:21:00Z</cp:lastPrinted>
  <dcterms:created xsi:type="dcterms:W3CDTF">2019-02-14T09:52:00Z</dcterms:created>
  <dcterms:modified xsi:type="dcterms:W3CDTF">2019-03-11T11:34:00Z</dcterms:modified>
</cp:coreProperties>
</file>