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D1" w:rsidRDefault="000A63D1" w:rsidP="000A63D1">
      <w:pPr>
        <w:spacing w:after="3" w:line="256" w:lineRule="auto"/>
        <w:ind w:left="168" w:hanging="10"/>
        <w:jc w:val="center"/>
        <w:rPr>
          <w:b/>
          <w:sz w:val="26"/>
        </w:rPr>
      </w:pPr>
      <w:r>
        <w:rPr>
          <w:b/>
          <w:sz w:val="26"/>
        </w:rPr>
        <w:t>Департамент имущественных и земельных отношений администрации</w:t>
      </w:r>
    </w:p>
    <w:p w:rsidR="000A63D1" w:rsidRDefault="000A63D1" w:rsidP="000A63D1">
      <w:pPr>
        <w:spacing w:after="293" w:line="228" w:lineRule="auto"/>
        <w:ind w:left="1162" w:right="4" w:hanging="970"/>
        <w:jc w:val="center"/>
        <w:rPr>
          <w:b/>
          <w:sz w:val="26"/>
        </w:rPr>
      </w:pPr>
      <w:r>
        <w:rPr>
          <w:b/>
          <w:sz w:val="26"/>
        </w:rPr>
        <w:t>Старооскольского городского округа информирует о необходимости исполнения требований земельного законодательства Российской Федерации иностранными гражданами, лицами без гражданства и иностранными юридическими лицами</w:t>
      </w:r>
    </w:p>
    <w:p w:rsidR="000A63D1" w:rsidRDefault="000A63D1" w:rsidP="000A63D1">
      <w:pPr>
        <w:spacing w:line="283" w:lineRule="atLeast"/>
        <w:ind w:left="14" w:firstLine="864"/>
        <w:jc w:val="both"/>
        <w:rPr>
          <w:sz w:val="26"/>
        </w:rPr>
      </w:pPr>
      <w:proofErr w:type="gramStart"/>
      <w:r>
        <w:rPr>
          <w:sz w:val="26"/>
        </w:rPr>
        <w:t>Департамент имущественных и земельных отношений администрации Старооскольского городского округа информирует о том, что на основани</w:t>
      </w:r>
      <w:bookmarkStart w:id="0" w:name="_GoBack"/>
      <w:bookmarkEnd w:id="0"/>
      <w:r>
        <w:rPr>
          <w:sz w:val="26"/>
        </w:rPr>
        <w:t>и              статьи 15 Земельного кодекса Российской Федерации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Федерации.</w:t>
      </w:r>
      <w:proofErr w:type="gramEnd"/>
    </w:p>
    <w:p w:rsidR="000A63D1" w:rsidRDefault="000A63D1" w:rsidP="000A63D1">
      <w:pPr>
        <w:spacing w:line="283" w:lineRule="atLeast"/>
        <w:ind w:left="14" w:firstLine="859"/>
        <w:jc w:val="both"/>
        <w:rPr>
          <w:sz w:val="26"/>
        </w:rPr>
      </w:pPr>
      <w:r>
        <w:rPr>
          <w:sz w:val="26"/>
        </w:rPr>
        <w:t xml:space="preserve">В соответствии со </w:t>
      </w:r>
      <w:proofErr w:type="spellStart"/>
      <w:r>
        <w:rPr>
          <w:sz w:val="26"/>
        </w:rPr>
        <w:t>статьей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З</w:t>
      </w:r>
      <w:proofErr w:type="gramEnd"/>
      <w:r>
        <w:rPr>
          <w:sz w:val="26"/>
        </w:rPr>
        <w:t xml:space="preserve"> Федерального закона                                                 от 24 июля 2002 года № 101-ФЗ «Об обороте земель сельскохозяйственного назначения»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50 процентов, могут обладать земельными участками из земель сельскохозяйственного назначения только на праве аренды.</w:t>
      </w:r>
    </w:p>
    <w:p w:rsidR="000A63D1" w:rsidRDefault="000A63D1" w:rsidP="000A63D1">
      <w:pPr>
        <w:spacing w:line="283" w:lineRule="atLeast"/>
        <w:ind w:left="14" w:firstLine="864"/>
        <w:jc w:val="both"/>
        <w:rPr>
          <w:sz w:val="26"/>
        </w:rPr>
      </w:pPr>
      <w:proofErr w:type="gramStart"/>
      <w:r>
        <w:rPr>
          <w:sz w:val="26"/>
        </w:rPr>
        <w:t>Во исполнение ст. 5 Федерального закона от 24 июля 2002 года № 101-ФЗ «Об обороте земель сельскохозяйственного назначения», если в собственности лица по основаниям, допускаемым законом,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назначения, такие земельный участок (часть земельного участка) или доля должны быть отчуждены собственником.</w:t>
      </w:r>
      <w:proofErr w:type="gramEnd"/>
    </w:p>
    <w:p w:rsidR="000A63D1" w:rsidRDefault="000A63D1" w:rsidP="000A63D1">
      <w:pPr>
        <w:spacing w:after="42" w:line="283" w:lineRule="atLeast"/>
        <w:ind w:right="29" w:firstLine="708"/>
        <w:contextualSpacing/>
        <w:jc w:val="both"/>
        <w:rPr>
          <w:sz w:val="26"/>
        </w:rPr>
      </w:pPr>
      <w:r>
        <w:rPr>
          <w:sz w:val="26"/>
        </w:rPr>
        <w:t xml:space="preserve">Согласно п.3 ст. 129 Гражданского кодекса Российской Федерации и                         ст. 13 Федерального закона от 26 февраля 1996 года «О порядке введения в действие части второй Гражданского кодекса Российской Федерации» земля может отчуждаться или переходить от одного лица к другому в той мере, в какой </w:t>
      </w:r>
      <w:proofErr w:type="spellStart"/>
      <w:r>
        <w:rPr>
          <w:sz w:val="26"/>
        </w:rPr>
        <w:t>ее</w:t>
      </w:r>
      <w:proofErr w:type="spellEnd"/>
      <w:r>
        <w:rPr>
          <w:sz w:val="26"/>
        </w:rPr>
        <w:t xml:space="preserve"> оборот допускается земельным законодательством.</w:t>
      </w:r>
    </w:p>
    <w:p w:rsidR="000A63D1" w:rsidRDefault="000A63D1" w:rsidP="000A63D1">
      <w:pPr>
        <w:spacing w:line="283" w:lineRule="atLeast"/>
        <w:ind w:firstLine="708"/>
        <w:jc w:val="both"/>
        <w:rPr>
          <w:sz w:val="26"/>
        </w:rPr>
      </w:pPr>
      <w:proofErr w:type="gramStart"/>
      <w:r>
        <w:rPr>
          <w:sz w:val="26"/>
        </w:rPr>
        <w:t>На основании вышеизложенного департамент имущественных и земельных отношений администрации Старооскольского городского округа доводит до сведения иностранных лиц, допустивших правонарушения, о необходимости устранения нарушений действующего законодательства Российской Федерации, а именно необходимо предпринять действия по отчуждению права на земельную долю или земельный участок из земель сельскохозяйственного назначения, принадлежащие на праве собственности, любым из перечисленных способов — купля-продажа, мена, дарение иному лицу в порядке</w:t>
      </w:r>
      <w:proofErr w:type="gramEnd"/>
      <w:r>
        <w:rPr>
          <w:sz w:val="26"/>
        </w:rPr>
        <w:t xml:space="preserve">, </w:t>
      </w:r>
      <w:proofErr w:type="gramStart"/>
      <w:r>
        <w:rPr>
          <w:sz w:val="26"/>
        </w:rPr>
        <w:t>установленном</w:t>
      </w:r>
      <w:proofErr w:type="gramEnd"/>
      <w:r>
        <w:rPr>
          <w:sz w:val="26"/>
        </w:rPr>
        <w:t xml:space="preserve"> действующим законодательством Российской Федерации, либо отказаться от права собственности на земельную долю или земельный участок </w:t>
      </w:r>
      <w:proofErr w:type="spellStart"/>
      <w:r>
        <w:rPr>
          <w:sz w:val="26"/>
        </w:rPr>
        <w:t>путем</w:t>
      </w:r>
      <w:proofErr w:type="spellEnd"/>
      <w:r>
        <w:rPr>
          <w:sz w:val="26"/>
        </w:rPr>
        <w:t xml:space="preserve"> подачи заявления с обозначением своей воли в любой из территориальных отделов территориальных органов </w:t>
      </w:r>
      <w:proofErr w:type="spellStart"/>
      <w:r>
        <w:rPr>
          <w:sz w:val="26"/>
        </w:rPr>
        <w:t>Росреестра</w:t>
      </w:r>
      <w:proofErr w:type="spellEnd"/>
      <w:r>
        <w:rPr>
          <w:sz w:val="26"/>
        </w:rPr>
        <w:t xml:space="preserve"> по субъектам Российской Федерации. Подать заявку можно как лично, так и воспользовавшись услугами представителя, предварительно оформив на него нотариальную доверенность.</w:t>
      </w:r>
    </w:p>
    <w:p w:rsidR="000A63D1" w:rsidRDefault="000A63D1" w:rsidP="000A63D1">
      <w:pPr>
        <w:spacing w:line="283" w:lineRule="atLeast"/>
        <w:ind w:left="864"/>
        <w:jc w:val="both"/>
        <w:rPr>
          <w:sz w:val="26"/>
        </w:rPr>
      </w:pPr>
      <w:r>
        <w:rPr>
          <w:sz w:val="26"/>
        </w:rPr>
        <w:t>О принятом решении необходимо проинформировать:</w:t>
      </w:r>
    </w:p>
    <w:p w:rsidR="000A63D1" w:rsidRDefault="000A63D1" w:rsidP="000A63D1">
      <w:pPr>
        <w:spacing w:line="283" w:lineRule="atLeast"/>
        <w:ind w:firstLine="708"/>
        <w:jc w:val="both"/>
      </w:pPr>
      <w:r>
        <w:rPr>
          <w:sz w:val="26"/>
        </w:rPr>
        <w:lastRenderedPageBreak/>
        <w:t>- Министерство имущественных и земельных отношений Белгородской области по адресу: Белгородская область, г. Белгород, пл. Соборная, 4, телефон 8(4722) 32-26-74;</w:t>
      </w:r>
    </w:p>
    <w:p w:rsidR="000A63D1" w:rsidRDefault="000A63D1" w:rsidP="000A63D1">
      <w:pPr>
        <w:spacing w:after="7" w:line="283" w:lineRule="atLeast"/>
        <w:ind w:firstLine="708"/>
        <w:contextualSpacing/>
        <w:jc w:val="both"/>
      </w:pPr>
      <w:r>
        <w:rPr>
          <w:sz w:val="26"/>
        </w:rPr>
        <w:t>-  Департамент имущественных и земельных отношений администрации Старооскольского Белгородской области по адресу: Белгородская область,               г. Старый Оскол, ул. Ленина, 82, тел. 8 (4725) 39-52-66.</w:t>
      </w:r>
    </w:p>
    <w:p w:rsidR="000A63D1" w:rsidRDefault="000A63D1" w:rsidP="000A63D1">
      <w:pPr>
        <w:spacing w:line="283" w:lineRule="atLeast"/>
        <w:ind w:firstLine="708"/>
        <w:jc w:val="both"/>
        <w:rPr>
          <w:sz w:val="26"/>
        </w:rPr>
      </w:pPr>
      <w:r>
        <w:rPr>
          <w:sz w:val="26"/>
        </w:rPr>
        <w:t>Дополнительно сообщаем, что в соответствии с п. 2 ст. 5 закона Российской Федерации от 24 июля 2002 года № 101 ФЗ «Об обороте земель сельскохозяйственного назначения» уполномоченный орган вправе обратиться в суд с исковым требованием о понуждении к отчуждению, принадлежащей на праве собственности земельной доли или земельного участка в принудительном порядке.</w:t>
      </w:r>
    </w:p>
    <w:p w:rsidR="0052724C" w:rsidRPr="000A63D1" w:rsidRDefault="000A63D1" w:rsidP="00203207">
      <w:pPr>
        <w:rPr>
          <w:rFonts w:eastAsiaTheme="minorHAnsi"/>
        </w:rPr>
      </w:pPr>
      <w:r>
        <w:rPr>
          <w:sz w:val="26"/>
        </w:rPr>
        <w:t xml:space="preserve">Дополнительную информацию Вы можете получить по                              телефону 8 (4725) 39-52-66, или по адресу: Российская Федерация, Белгородская обл., г. Старый Оскол, ул. Ленина, 82, </w:t>
      </w:r>
      <w:proofErr w:type="spellStart"/>
      <w:r>
        <w:rPr>
          <w:sz w:val="26"/>
        </w:rPr>
        <w:t>каб</w:t>
      </w:r>
      <w:proofErr w:type="spellEnd"/>
      <w:r>
        <w:rPr>
          <w:sz w:val="26"/>
        </w:rPr>
        <w:t>. №106.</w:t>
      </w:r>
    </w:p>
    <w:sectPr w:rsidR="0052724C" w:rsidRPr="000A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D1"/>
    <w:rsid w:val="000A63D1"/>
    <w:rsid w:val="00203207"/>
    <w:rsid w:val="0052724C"/>
    <w:rsid w:val="00B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Doc1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Doc11.dotx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Руссу</dc:creator>
  <cp:lastModifiedBy>Сергей Руссу</cp:lastModifiedBy>
  <cp:revision>1</cp:revision>
  <dcterms:created xsi:type="dcterms:W3CDTF">2025-02-21T07:29:00Z</dcterms:created>
  <dcterms:modified xsi:type="dcterms:W3CDTF">2025-02-21T07:30:00Z</dcterms:modified>
</cp:coreProperties>
</file>