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686" w:leader="none"/>
        </w:tabs>
        <w:spacing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Извещение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tabs>
          <w:tab w:val="left" w:pos="686" w:leader="none"/>
        </w:tabs>
        <w:spacing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о необходимости согласования проекта межевания земельного участка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tabs>
          <w:tab w:val="left" w:pos="686" w:leader="none"/>
        </w:tabs>
        <w:spacing w:line="2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39"/>
        <w:ind w:firstLine="708"/>
        <w:jc w:val="both"/>
        <w:rPr>
          <w:rFonts w:ascii="Times New Roman" w:hAnsi="Times New Roman" w:eastAsia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Кадастровый инженер Любезных Евгения Александровна, адрес: Белгородская обл., г. Старый Оскол,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Жукова, 37,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тел.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8-951-141-62-62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</w:t>
      </w:r>
      <w:hyperlink r:id="rId9" w:tooltip="mailto:andrei-cherckashin2008@yandex.ru" w:history="1">
        <w:r>
          <w:rPr>
            <w:rStyle w:val="818"/>
            <w:rFonts w:ascii="Times New Roman" w:hAnsi="Times New Roman" w:eastAsia="Times New Roman" w:cs="Times New Roman"/>
            <w:color w:val="auto"/>
            <w:sz w:val="28"/>
            <w:szCs w:val="28"/>
            <w:shd w:val="clear" w:color="auto" w:fill="ffffff"/>
          </w:rPr>
          <w:t xml:space="preserve">andrei-cherckashin2008@yandex.ru</w:t>
        </w:r>
      </w:hyperlink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, извещает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участников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общей долевой собственности о возможности ознакомления с подготовленным проектом межевания земельных участков из земель сельскохозяйственного назначения и необходимости его согласования.</w:t>
      </w: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839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Заказчик проекта межевания земельных участков: Старооскольский городской округ Белгородской области, от имени и в интересах которого действует департамент имущественных и земельных отношений администрации Старооскольского городского округа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Белгородск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 обл.,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г. Старый Оскол, ул. Ленина, 82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тел.: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8(4725)39-52-65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839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Земельный участок формируется из земельного участка с кадастровым номером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31:05:0000000:185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расположенного: Белгородская область, Старооскольский район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39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Проектом согласования является размер и местоположение границ выделяемого в счет земельных долей земельного участка.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39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проектом межевания можно по адресу: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Белгородская обл., г. Старый Оскол,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Жукова, 37,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</w:t>
      </w:r>
      <w:hyperlink r:id="rId10" w:tooltip="mailto:andrei-cherckashin2008@yandex.ru" w:history="1">
        <w:r>
          <w:rPr>
            <w:rStyle w:val="818"/>
            <w:rFonts w:ascii="Times New Roman" w:hAnsi="Times New Roman" w:eastAsia="Times New Roman" w:cs="Times New Roman"/>
            <w:color w:val="auto"/>
            <w:sz w:val="28"/>
            <w:szCs w:val="28"/>
            <w:shd w:val="clear" w:color="auto" w:fill="ffffff"/>
          </w:rPr>
          <w:t xml:space="preserve">andrei-cherckashin2008@yandex.ru</w:t>
        </w:r>
      </w:hyperlink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, направить обоснованные возражения относительна размера и местоположения границ земельн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ых участков, после ознакомления с проектом межевания, по адресу: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Старый Оскол,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Жукова, 37,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Старооскольский отдел Управления Федеральной службы государственной регистрации, кадастра и картографии по Белгородской области, г. Старый Оскол,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пр-т Комсомольский, 67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, в течение 30 дней со дня опубликования извещения.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hd w:val="clear" w:color="auto" w:fill="ffffff"/>
        </w:rPr>
      </w:r>
      <w:r>
        <w:rPr>
          <w:rFonts w:ascii="Times New Roman" w:hAnsi="Times New Roman" w:eastAsia="Times New Roman" w:cs="Times New Roman"/>
          <w:shd w:val="clear" w:color="auto" w:fill="ffffff"/>
        </w:rPr>
      </w:r>
    </w:p>
    <w:p>
      <w:pPr>
        <w:tabs>
          <w:tab w:val="left" w:pos="686" w:leader="none"/>
        </w:tabs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1_634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Lucida Sans Unicode">
    <w:panose1 w:val="020B0602040504020204"/>
  </w:font>
  <w:font w:name="Calibri">
    <w:panose1 w:val="020F0502020204030204"/>
  </w:font>
  <w:font w:name="Courier New">
    <w:panose1 w:val="02070409020205020404"/>
  </w:font>
  <w:font w:name="Mangal">
    <w:panose1 w:val="02040503050406030204"/>
  </w:font>
  <w:font w:name="SimSun">
    <w:panose1 w:val="0200050600000002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836"/>
    <w:next w:val="836"/>
    <w:link w:val="67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spacing w:after="57"/>
      <w:ind w:left="0" w:right="0" w:firstLine="0"/>
    </w:pPr>
  </w:style>
  <w:style w:type="paragraph" w:styleId="826">
    <w:name w:val="toc 2"/>
    <w:basedOn w:val="836"/>
    <w:next w:val="836"/>
    <w:uiPriority w:val="39"/>
    <w:unhideWhenUsed/>
    <w:pPr>
      <w:spacing w:after="57"/>
      <w:ind w:left="283" w:right="0" w:firstLine="0"/>
    </w:pPr>
  </w:style>
  <w:style w:type="paragraph" w:styleId="827">
    <w:name w:val="toc 3"/>
    <w:basedOn w:val="836"/>
    <w:next w:val="836"/>
    <w:uiPriority w:val="39"/>
    <w:unhideWhenUsed/>
    <w:pPr>
      <w:spacing w:after="57"/>
      <w:ind w:left="567" w:right="0" w:firstLine="0"/>
    </w:pPr>
  </w:style>
  <w:style w:type="paragraph" w:styleId="828">
    <w:name w:val="toc 4"/>
    <w:basedOn w:val="836"/>
    <w:next w:val="836"/>
    <w:uiPriority w:val="39"/>
    <w:unhideWhenUsed/>
    <w:pPr>
      <w:spacing w:after="57"/>
      <w:ind w:left="850" w:right="0" w:firstLine="0"/>
    </w:pPr>
  </w:style>
  <w:style w:type="paragraph" w:styleId="829">
    <w:name w:val="toc 5"/>
    <w:basedOn w:val="836"/>
    <w:next w:val="836"/>
    <w:uiPriority w:val="39"/>
    <w:unhideWhenUsed/>
    <w:pPr>
      <w:spacing w:after="57"/>
      <w:ind w:left="1134" w:right="0" w:firstLine="0"/>
    </w:pPr>
  </w:style>
  <w:style w:type="paragraph" w:styleId="830">
    <w:name w:val="toc 6"/>
    <w:basedOn w:val="836"/>
    <w:next w:val="836"/>
    <w:uiPriority w:val="39"/>
    <w:unhideWhenUsed/>
    <w:pPr>
      <w:spacing w:after="57"/>
      <w:ind w:left="1417" w:right="0" w:firstLine="0"/>
    </w:pPr>
  </w:style>
  <w:style w:type="paragraph" w:styleId="831">
    <w:name w:val="toc 7"/>
    <w:basedOn w:val="836"/>
    <w:next w:val="836"/>
    <w:uiPriority w:val="39"/>
    <w:unhideWhenUsed/>
    <w:pPr>
      <w:spacing w:after="57"/>
      <w:ind w:left="1701" w:right="0" w:firstLine="0"/>
    </w:pPr>
  </w:style>
  <w:style w:type="paragraph" w:styleId="832">
    <w:name w:val="toc 8"/>
    <w:basedOn w:val="836"/>
    <w:next w:val="836"/>
    <w:uiPriority w:val="39"/>
    <w:unhideWhenUsed/>
    <w:pPr>
      <w:spacing w:after="57"/>
      <w:ind w:left="1984" w:right="0" w:firstLine="0"/>
    </w:pPr>
  </w:style>
  <w:style w:type="paragraph" w:styleId="833">
    <w:name w:val="toc 9"/>
    <w:basedOn w:val="836"/>
    <w:next w:val="836"/>
    <w:uiPriority w:val="39"/>
    <w:unhideWhenUsed/>
    <w:pPr>
      <w:spacing w:after="57"/>
      <w:ind w:left="2268" w:right="0" w:firstLine="0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No Spacing"/>
    <w:basedOn w:val="836"/>
    <w:uiPriority w:val="1"/>
    <w:qFormat/>
    <w:pPr>
      <w:spacing w:after="0" w:line="240" w:lineRule="auto"/>
    </w:pPr>
  </w:style>
  <w:style w:type="paragraph" w:styleId="840">
    <w:name w:val="List Paragraph"/>
    <w:basedOn w:val="836"/>
    <w:uiPriority w:val="34"/>
    <w:qFormat/>
    <w:pPr>
      <w:ind w:left="720"/>
      <w:contextualSpacing/>
    </w:pPr>
  </w:style>
  <w:style w:type="character" w:styleId="841" w:default="1">
    <w:name w:val="Default Paragraph Font"/>
    <w:uiPriority w:val="1"/>
    <w:semiHidden/>
    <w:unhideWhenUsed/>
  </w:style>
  <w:style w:type="paragraph" w:styleId="842" w:customStyle="1">
    <w:name w:val="Body Text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12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paragraph" w:styleId="843" w:customStyle="1">
    <w:name w:val="ConsPlusNormal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Text body"/>
    <w:basedOn w:val="696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120" w:afterAutospacing="0" w:line="240" w:lineRule="auto"/>
      <w:ind w:left="0" w:right="0" w:firstLine="0"/>
      <w:contextualSpacing w:val="0"/>
      <w:jc w:val="left"/>
    </w:pPr>
    <w:rPr>
      <w:rFonts w:ascii="Arial" w:hAnsi="Arial" w:eastAsia="Lucida Sans Unicode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data,docy,v5,35023,bqiaagaaeyqcaaagiaiaaamshgaabscgaaaaaaaaaaaaaaaaaaaaaaaaaaaaaaaaaaaaaaaaaaaaaaaaaaaaaaaaaaaaaaaaaaaaaaaaaaaaaaaaaaaaaaaaaaaaaaaaaaaaaaaaaaaaaaaaaaaaaaaaaaaaaaaaaaaaaaaaaaaaaaaaaaaaaaaaaaaaaaaaaaaaaaaaaaaaaaaaaaaaaaaaaaaaaaaaaaaaaaa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100" w:beforeAutospacing="1" w:after="100" w:afterAutospacing="1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4" w:customStyle="1">
    <w:name w:val="Style5"/>
    <w:basedOn w:val="696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0" w:afterAutospacing="0" w:line="317" w:lineRule="exact"/>
      <w:ind w:left="0" w:right="0" w:hanging="346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andrei-cherckashin2008@yandex.ru" TargetMode="External"/><Relationship Id="rId10" Type="http://schemas.openxmlformats.org/officeDocument/2006/relationships/hyperlink" Target="mailto:andrei-cherckashin2008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priemnaya</cp:lastModifiedBy>
  <cp:revision>16</cp:revision>
  <dcterms:modified xsi:type="dcterms:W3CDTF">2026-07-03T06:17:10Z</dcterms:modified>
</cp:coreProperties>
</file>